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5C" w:rsidRDefault="0028195C" w:rsidP="000448D7">
      <w:pPr>
        <w:pStyle w:val="Title"/>
        <w:rPr>
          <w:rFonts w:eastAsia="Times New Roman"/>
        </w:rPr>
      </w:pPr>
      <w:r>
        <w:rPr>
          <w:rFonts w:eastAsia="Times New Roman"/>
        </w:rPr>
        <w:t>American Revolution</w:t>
      </w:r>
      <w:r w:rsidR="000448D7">
        <w:rPr>
          <w:rFonts w:eastAsia="Times New Roman"/>
        </w:rPr>
        <w:t xml:space="preserve"> Review Sheet</w:t>
      </w:r>
    </w:p>
    <w:p w:rsidR="0028195C" w:rsidRPr="000448D7" w:rsidRDefault="0028195C" w:rsidP="0028195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48D7">
        <w:rPr>
          <w:rFonts w:eastAsia="Times New Roman" w:cs="Times New Roman"/>
          <w:color w:val="000000"/>
          <w:sz w:val="24"/>
          <w:szCs w:val="24"/>
        </w:rPr>
        <w:t xml:space="preserve">7 Years’ War 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Treaty of Paris</w:t>
      </w:r>
      <w:r w:rsidRPr="000448D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48D7">
        <w:rPr>
          <w:rFonts w:eastAsia="Times New Roman" w:cs="Times New Roman"/>
          <w:color w:val="000000"/>
          <w:sz w:val="24"/>
          <w:szCs w:val="24"/>
        </w:rPr>
        <w:t>(1763/1783)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The Quebec Act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No taxation without Representation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Pontiac</w:t>
      </w:r>
    </w:p>
    <w:p w:rsidR="0028195C" w:rsidRPr="0028195C" w:rsidRDefault="0028195C" w:rsidP="002819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28195C">
        <w:rPr>
          <w:rFonts w:eastAsia="Times New Roman" w:cs="Arial"/>
          <w:color w:val="000000"/>
          <w:sz w:val="24"/>
          <w:szCs w:val="24"/>
        </w:rPr>
        <w:t>Pontiac’s war</w:t>
      </w:r>
    </w:p>
    <w:p w:rsidR="0028195C" w:rsidRPr="0028195C" w:rsidRDefault="0028195C" w:rsidP="002819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28195C">
        <w:rPr>
          <w:rFonts w:eastAsia="Times New Roman" w:cs="Arial"/>
          <w:color w:val="000000"/>
          <w:sz w:val="24"/>
          <w:szCs w:val="24"/>
        </w:rPr>
        <w:t>Small pox blankets</w:t>
      </w:r>
    </w:p>
    <w:p w:rsidR="0028195C" w:rsidRPr="0028195C" w:rsidRDefault="0028195C" w:rsidP="002819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28195C">
        <w:rPr>
          <w:rFonts w:eastAsia="Times New Roman" w:cs="Arial"/>
          <w:color w:val="000000"/>
          <w:sz w:val="24"/>
          <w:szCs w:val="24"/>
        </w:rPr>
        <w:t>Sir Jeffery Amherst</w:t>
      </w:r>
    </w:p>
    <w:p w:rsidR="0028195C" w:rsidRPr="0028195C" w:rsidRDefault="0028195C" w:rsidP="002819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28195C">
        <w:rPr>
          <w:rFonts w:eastAsia="Times New Roman" w:cs="Arial"/>
          <w:color w:val="000000"/>
          <w:sz w:val="24"/>
          <w:szCs w:val="24"/>
        </w:rPr>
        <w:t>Colonel Henry Bouquet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Royal Proclamation, 1763</w:t>
      </w:r>
    </w:p>
    <w:p w:rsidR="0028195C" w:rsidRPr="0028195C" w:rsidRDefault="0028195C" w:rsidP="0028195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28195C">
        <w:rPr>
          <w:rFonts w:eastAsia="Times New Roman" w:cs="Arial"/>
          <w:color w:val="000000"/>
          <w:sz w:val="24"/>
          <w:szCs w:val="24"/>
        </w:rPr>
        <w:t>Aboriginal land title</w:t>
      </w:r>
    </w:p>
    <w:p w:rsidR="0028195C" w:rsidRPr="0028195C" w:rsidRDefault="0028195C" w:rsidP="0028195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28195C">
        <w:rPr>
          <w:rFonts w:eastAsia="Times New Roman" w:cs="Arial"/>
          <w:color w:val="000000"/>
          <w:sz w:val="24"/>
          <w:szCs w:val="24"/>
        </w:rPr>
        <w:t>Self determination</w:t>
      </w:r>
    </w:p>
    <w:p w:rsidR="0028195C" w:rsidRPr="0028195C" w:rsidRDefault="0028195C" w:rsidP="0028195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28195C">
        <w:rPr>
          <w:rFonts w:eastAsia="Times New Roman" w:cs="Arial"/>
          <w:color w:val="000000"/>
          <w:sz w:val="24"/>
          <w:szCs w:val="24"/>
        </w:rPr>
        <w:t>How has it affected BC land claims?</w:t>
      </w:r>
    </w:p>
    <w:p w:rsidR="0028195C" w:rsidRPr="000448D7" w:rsidRDefault="0028195C" w:rsidP="0028195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48D7">
        <w:rPr>
          <w:rFonts w:eastAsia="Times New Roman" w:cs="Times New Roman"/>
          <w:color w:val="000000"/>
          <w:sz w:val="24"/>
          <w:szCs w:val="24"/>
        </w:rPr>
        <w:t>The Sugar</w:t>
      </w:r>
      <w:r w:rsidR="000448D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48D7">
        <w:rPr>
          <w:rFonts w:eastAsia="Times New Roman" w:cs="Times New Roman"/>
          <w:color w:val="000000"/>
          <w:sz w:val="24"/>
          <w:szCs w:val="24"/>
        </w:rPr>
        <w:t>Act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The Stamp Act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The Sons of Liberty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The Boston Massacre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The Boston Tea Party</w:t>
      </w:r>
    </w:p>
    <w:p w:rsidR="0028195C" w:rsidRPr="000448D7" w:rsidRDefault="0028195C" w:rsidP="0028195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First Continental Congress</w:t>
      </w:r>
      <w:bookmarkStart w:id="0" w:name="_GoBack"/>
      <w:bookmarkEnd w:id="0"/>
    </w:p>
    <w:p w:rsidR="000448D7" w:rsidRPr="0028195C" w:rsidRDefault="000448D7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448D7">
        <w:rPr>
          <w:rFonts w:eastAsia="Times New Roman" w:cs="Times New Roman"/>
          <w:color w:val="000000"/>
          <w:sz w:val="24"/>
          <w:szCs w:val="24"/>
        </w:rPr>
        <w:t>Thomas Paine and Patrick Henry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Battles of Lexington and Concord</w:t>
      </w:r>
    </w:p>
    <w:p w:rsidR="0028195C" w:rsidRPr="0028195C" w:rsidRDefault="0028195C" w:rsidP="0028195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28195C">
        <w:rPr>
          <w:rFonts w:eastAsia="Times New Roman" w:cs="Arial"/>
          <w:color w:val="000000"/>
          <w:sz w:val="24"/>
          <w:szCs w:val="24"/>
        </w:rPr>
        <w:t>“The Shot Heard Round the World”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George Washington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Battle at Bunker Hill</w:t>
      </w:r>
    </w:p>
    <w:p w:rsidR="0028195C" w:rsidRPr="000448D7" w:rsidRDefault="0028195C" w:rsidP="0028195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The Invasion of Quebec</w:t>
      </w:r>
    </w:p>
    <w:p w:rsidR="000448D7" w:rsidRPr="0028195C" w:rsidRDefault="000448D7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448D7">
        <w:rPr>
          <w:rFonts w:eastAsia="Times New Roman" w:cs="Times New Roman"/>
          <w:color w:val="000000"/>
          <w:sz w:val="24"/>
          <w:szCs w:val="24"/>
        </w:rPr>
        <w:t>Declaration of Independence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The Staten Island Peace Conference</w:t>
      </w:r>
    </w:p>
    <w:p w:rsidR="0028195C" w:rsidRPr="000448D7" w:rsidRDefault="0028195C" w:rsidP="0028195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The Crossing of the Delaware</w:t>
      </w:r>
    </w:p>
    <w:p w:rsidR="000448D7" w:rsidRPr="000448D7" w:rsidRDefault="000448D7" w:rsidP="0028195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48D7">
        <w:rPr>
          <w:rFonts w:eastAsia="Times New Roman" w:cs="Times New Roman"/>
          <w:color w:val="000000"/>
          <w:sz w:val="24"/>
          <w:szCs w:val="24"/>
        </w:rPr>
        <w:t>Battle of Saratoga (NY)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448D7">
        <w:rPr>
          <w:rFonts w:eastAsia="Times New Roman" w:cs="Times New Roman"/>
          <w:color w:val="000000"/>
          <w:sz w:val="24"/>
          <w:szCs w:val="24"/>
        </w:rPr>
        <w:t>Battle of Yorktown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Benjamin Franklin</w:t>
      </w:r>
    </w:p>
    <w:p w:rsidR="0028195C" w:rsidRPr="0028195C" w:rsidRDefault="0028195C" w:rsidP="0028195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195C">
        <w:rPr>
          <w:rFonts w:eastAsia="Times New Roman" w:cs="Times New Roman"/>
          <w:color w:val="000000"/>
          <w:sz w:val="24"/>
          <w:szCs w:val="24"/>
        </w:rPr>
        <w:t>General Cornwallis</w:t>
      </w:r>
    </w:p>
    <w:p w:rsidR="005037C2" w:rsidRPr="000448D7" w:rsidRDefault="0028195C" w:rsidP="000448D7">
      <w:pPr>
        <w:pStyle w:val="NoSpacing"/>
        <w:rPr>
          <w:sz w:val="24"/>
          <w:szCs w:val="24"/>
        </w:rPr>
      </w:pPr>
      <w:r w:rsidRPr="000448D7">
        <w:rPr>
          <w:sz w:val="24"/>
          <w:szCs w:val="24"/>
        </w:rPr>
        <w:t>Black Loyalists</w:t>
      </w:r>
    </w:p>
    <w:p w:rsidR="000448D7" w:rsidRPr="000448D7" w:rsidRDefault="000448D7" w:rsidP="000448D7">
      <w:pPr>
        <w:pStyle w:val="NoSpacing"/>
        <w:rPr>
          <w:sz w:val="24"/>
          <w:szCs w:val="24"/>
        </w:rPr>
      </w:pPr>
      <w:r w:rsidRPr="000448D7">
        <w:rPr>
          <w:sz w:val="24"/>
          <w:szCs w:val="24"/>
        </w:rPr>
        <w:t>Women</w:t>
      </w:r>
    </w:p>
    <w:p w:rsidR="000448D7" w:rsidRPr="000448D7" w:rsidRDefault="000448D7" w:rsidP="000448D7">
      <w:pPr>
        <w:pStyle w:val="NoSpacing"/>
        <w:rPr>
          <w:sz w:val="24"/>
          <w:szCs w:val="24"/>
        </w:rPr>
      </w:pPr>
      <w:r w:rsidRPr="000448D7">
        <w:rPr>
          <w:sz w:val="24"/>
          <w:szCs w:val="24"/>
        </w:rPr>
        <w:t>Causes and Consequences</w:t>
      </w:r>
    </w:p>
    <w:sectPr w:rsidR="000448D7" w:rsidRPr="00044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FA4"/>
    <w:multiLevelType w:val="multilevel"/>
    <w:tmpl w:val="A13A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13CEF"/>
    <w:multiLevelType w:val="multilevel"/>
    <w:tmpl w:val="9B6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86D53"/>
    <w:multiLevelType w:val="multilevel"/>
    <w:tmpl w:val="B3D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5C"/>
    <w:rsid w:val="000448D7"/>
    <w:rsid w:val="0028195C"/>
    <w:rsid w:val="005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448D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44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448D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44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2017-01-25T13:58:00Z</dcterms:created>
  <dcterms:modified xsi:type="dcterms:W3CDTF">2017-01-25T14:16:00Z</dcterms:modified>
</cp:coreProperties>
</file>