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B" w:rsidRPr="0015059B" w:rsidRDefault="0015059B" w:rsidP="0015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59B">
        <w:rPr>
          <w:rFonts w:ascii="Arial" w:eastAsia="Times New Roman" w:hAnsi="Arial" w:cs="Arial"/>
          <w:b/>
          <w:bCs/>
          <w:color w:val="000000"/>
        </w:rPr>
        <w:t>Henry VIII’s Successors (text p. 292-294)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084"/>
        <w:gridCol w:w="2050"/>
        <w:gridCol w:w="2126"/>
      </w:tblGrid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Nickname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Positive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Negative -</w:t>
            </w:r>
          </w:p>
        </w:tc>
      </w:tr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Edward VI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Lady Jane Grey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Mary I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Elizabeth I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059B" w:rsidRPr="0015059B" w:rsidRDefault="0015059B" w:rsidP="0015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59B" w:rsidRPr="0015059B" w:rsidRDefault="0015059B" w:rsidP="0015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59B" w:rsidRPr="0015059B" w:rsidRDefault="0015059B" w:rsidP="0015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5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59B" w:rsidRPr="0015059B" w:rsidRDefault="0015059B" w:rsidP="0015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59B">
        <w:rPr>
          <w:rFonts w:ascii="Arial" w:eastAsia="Times New Roman" w:hAnsi="Arial" w:cs="Arial"/>
          <w:b/>
          <w:bCs/>
          <w:color w:val="000000"/>
        </w:rPr>
        <w:t>Henry VIII’s Successors (text p. 292-294)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084"/>
        <w:gridCol w:w="2050"/>
        <w:gridCol w:w="2126"/>
      </w:tblGrid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Nickname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Positive 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Negative -</w:t>
            </w:r>
          </w:p>
        </w:tc>
      </w:tr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Edward VI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Lady Jane Grey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Mary I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059B" w:rsidRPr="0015059B" w:rsidTr="001505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Arial" w:eastAsia="Times New Roman" w:hAnsi="Arial" w:cs="Arial"/>
                <w:color w:val="000000"/>
              </w:rPr>
              <w:t>Elizabeth I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059B" w:rsidRPr="0015059B" w:rsidRDefault="0015059B" w:rsidP="001505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7AF6" w:rsidRDefault="00BA7AF6">
      <w:bookmarkStart w:id="0" w:name="_GoBack"/>
      <w:bookmarkEnd w:id="0"/>
    </w:p>
    <w:sectPr w:rsidR="00BA7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B"/>
    <w:rsid w:val="0015059B"/>
    <w:rsid w:val="00B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2017-06-08T22:10:00Z</dcterms:created>
  <dcterms:modified xsi:type="dcterms:W3CDTF">2017-06-08T22:17:00Z</dcterms:modified>
</cp:coreProperties>
</file>