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1" w:rsidRDefault="00716551" w:rsidP="00716551">
      <w:pPr>
        <w:pStyle w:val="NoSpacing"/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Block: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6551" w:rsidRPr="00716551" w:rsidRDefault="00716551" w:rsidP="00716551">
      <w:pPr>
        <w:pStyle w:val="NoSpacing"/>
        <w:rPr>
          <w:sz w:val="24"/>
          <w:u w:val="single"/>
        </w:rPr>
      </w:pPr>
    </w:p>
    <w:p w:rsidR="00716551" w:rsidRPr="00716551" w:rsidRDefault="00716551" w:rsidP="00716551">
      <w:pPr>
        <w:pStyle w:val="NoSpacing"/>
        <w:rPr>
          <w:sz w:val="24"/>
        </w:rPr>
      </w:pPr>
      <w:r w:rsidRPr="00716551">
        <w:rPr>
          <w:sz w:val="32"/>
        </w:rPr>
        <w:t xml:space="preserve">If— </w:t>
      </w:r>
    </w:p>
    <w:p w:rsidR="00716551" w:rsidRDefault="00716551" w:rsidP="00716551">
      <w:pPr>
        <w:pStyle w:val="NoSpacing"/>
        <w:rPr>
          <w:sz w:val="24"/>
        </w:rPr>
      </w:pPr>
      <w:r w:rsidRPr="00716551">
        <w:rPr>
          <w:sz w:val="24"/>
        </w:rPr>
        <w:t xml:space="preserve">Rudyard Kipling, 1865 </w:t>
      </w:r>
      <w:r>
        <w:rPr>
          <w:sz w:val="24"/>
        </w:rPr>
        <w:t>–</w:t>
      </w:r>
      <w:r w:rsidRPr="00716551">
        <w:rPr>
          <w:sz w:val="24"/>
        </w:rPr>
        <w:t xml:space="preserve"> 1936</w:t>
      </w:r>
    </w:p>
    <w:p w:rsidR="00716551" w:rsidRPr="00716551" w:rsidRDefault="00716551" w:rsidP="00716551">
      <w:pPr>
        <w:pStyle w:val="NoSpacing"/>
        <w:rPr>
          <w:sz w:val="24"/>
        </w:rPr>
      </w:pP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keep your head when all about you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Are losing theirs and blaming it on you;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trust yourself when all men doubt you,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But make allowance for their doubting too;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wait and not be tired by waiting,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Or, being lied about, don’t deal in lies,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Or, being hated, don’t give way to hating,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And yet don’t look too good, nor talk too wise;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dream—and not make dreams your master;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If you can think—and not make thoughts your aim;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meet with triumph and disaster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And treat those two impostors just the same;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bear to hear the truth you’ve spoken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Twisted by knaves to make a trap for fools,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Or watch the things you gave your life to broken,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And stoop and build ‘</w:t>
      </w:r>
      <w:proofErr w:type="spellStart"/>
      <w:r w:rsidRPr="00716551">
        <w:rPr>
          <w:rFonts w:cs="Courier New"/>
          <w:szCs w:val="20"/>
        </w:rPr>
        <w:t>em</w:t>
      </w:r>
      <w:proofErr w:type="spellEnd"/>
      <w:r w:rsidRPr="00716551">
        <w:rPr>
          <w:rFonts w:cs="Courier New"/>
          <w:szCs w:val="20"/>
        </w:rPr>
        <w:t xml:space="preserve"> up with </w:t>
      </w:r>
      <w:proofErr w:type="spellStart"/>
      <w:r w:rsidRPr="00716551">
        <w:rPr>
          <w:rFonts w:cs="Courier New"/>
          <w:szCs w:val="20"/>
        </w:rPr>
        <w:t>wornout</w:t>
      </w:r>
      <w:proofErr w:type="spellEnd"/>
      <w:r w:rsidRPr="00716551">
        <w:rPr>
          <w:rFonts w:cs="Courier New"/>
          <w:szCs w:val="20"/>
        </w:rPr>
        <w:t xml:space="preserve"> tools;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make one heap of all your winnings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And risk it on one turn of pitch-and-toss,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And lose, and start again at your beginnings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And never breathe a word about your loss;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force your heart and nerve and sinew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To serve your turn long after they are gone,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And so hold on when there is nothing in you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Except the Will which says to them: “Hold on”;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talk with crowds and keep your virtue,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Or </w:t>
      </w:r>
      <w:proofErr w:type="gramStart"/>
      <w:r w:rsidRPr="00716551">
        <w:rPr>
          <w:rFonts w:cs="Courier New"/>
          <w:szCs w:val="20"/>
        </w:rPr>
        <w:t>walk with kings—nor</w:t>
      </w:r>
      <w:proofErr w:type="gramEnd"/>
      <w:r w:rsidRPr="00716551">
        <w:rPr>
          <w:rFonts w:cs="Courier New"/>
          <w:szCs w:val="20"/>
        </w:rPr>
        <w:t xml:space="preserve"> lose the common touch;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neither foes nor loving friends can hurt you;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If all men count with you, but none too much;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If you can fill the unforgiving minute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With sixty seconds’ worth of distance run—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 xml:space="preserve">   Yours is the Earth and everything that’s in it,</w:t>
      </w:r>
    </w:p>
    <w:p w:rsidR="00716551" w:rsidRPr="00716551" w:rsidRDefault="00716551" w:rsidP="00716551">
      <w:pPr>
        <w:pStyle w:val="NoSpacing"/>
        <w:rPr>
          <w:rFonts w:cs="Courier New"/>
          <w:szCs w:val="20"/>
        </w:rPr>
      </w:pPr>
      <w:r w:rsidRPr="00716551">
        <w:rPr>
          <w:rFonts w:cs="Courier New"/>
          <w:szCs w:val="20"/>
        </w:rPr>
        <w:t>And—which is more—you’ll be a Man, my son!</w:t>
      </w:r>
    </w:p>
    <w:p w:rsidR="00304689" w:rsidRPr="00716551" w:rsidRDefault="00304689">
      <w:pPr>
        <w:rPr>
          <w:sz w:val="2"/>
        </w:rPr>
      </w:pPr>
    </w:p>
    <w:p w:rsidR="00716551" w:rsidRPr="00716551" w:rsidRDefault="00716551">
      <w:r w:rsidRPr="00716551">
        <w:t>Remember theme statements (What point is the author saying)?  Write a theme statement below.</w:t>
      </w:r>
    </w:p>
    <w:p w:rsidR="00716551" w:rsidRPr="00716551" w:rsidRDefault="00716551" w:rsidP="00716551">
      <w:pPr>
        <w:tabs>
          <w:tab w:val="left" w:pos="3240"/>
        </w:tabs>
        <w:rPr>
          <w:sz w:val="52"/>
        </w:rPr>
      </w:pPr>
      <w:r>
        <w:rPr>
          <w:sz w:val="24"/>
        </w:rPr>
        <w:tab/>
      </w:r>
    </w:p>
    <w:p w:rsidR="00716551" w:rsidRPr="00716551" w:rsidRDefault="00716551">
      <w:pPr>
        <w:rPr>
          <w:sz w:val="24"/>
        </w:rPr>
      </w:pPr>
      <w:r w:rsidRPr="00716551">
        <w:rPr>
          <w:sz w:val="24"/>
        </w:rPr>
        <w:t>Underline the phrases or words from this poem that support the above theme statement.</w:t>
      </w:r>
    </w:p>
    <w:p w:rsidR="00716551" w:rsidRDefault="00716551">
      <w:pPr>
        <w:rPr>
          <w:sz w:val="24"/>
        </w:rPr>
      </w:pPr>
      <w:r w:rsidRPr="00716551">
        <w:rPr>
          <w:sz w:val="24"/>
        </w:rPr>
        <w:lastRenderedPageBreak/>
        <w:t>If you could give advice to your 10-year-old self, what would you say?  Would it be different from the advice Kipling gives?</w:t>
      </w:r>
      <w:r>
        <w:rPr>
          <w:sz w:val="24"/>
        </w:rPr>
        <w:t xml:space="preserve">  Use quotes from the poem to support your argument.  Make sure to include the poet’s name and the title of the poem in quotation marks.</w:t>
      </w:r>
    </w:p>
    <w:p w:rsidR="00716551" w:rsidRPr="00716551" w:rsidRDefault="00716551" w:rsidP="00716551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</w:p>
    <w:sectPr w:rsidR="00716551" w:rsidRPr="0071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1"/>
    <w:rsid w:val="00304689"/>
    <w:rsid w:val="0071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716551"/>
  </w:style>
  <w:style w:type="character" w:customStyle="1" w:styleId="date-display-single">
    <w:name w:val="date-display-single"/>
    <w:basedOn w:val="DefaultParagraphFont"/>
    <w:rsid w:val="0071655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55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716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716551"/>
  </w:style>
  <w:style w:type="character" w:customStyle="1" w:styleId="date-display-single">
    <w:name w:val="date-display-single"/>
    <w:basedOn w:val="DefaultParagraphFont"/>
    <w:rsid w:val="0071655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55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716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2016-04-05T00:42:00Z</dcterms:created>
  <dcterms:modified xsi:type="dcterms:W3CDTF">2016-04-05T00:50:00Z</dcterms:modified>
</cp:coreProperties>
</file>