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F8" w:rsidRPr="00731BD1" w:rsidRDefault="00D12AEF" w:rsidP="00731BD1">
      <w:pPr>
        <w:jc w:val="center"/>
        <w:rPr>
          <w:rFonts w:ascii="Castellar" w:hAnsi="Castellar"/>
          <w:sz w:val="40"/>
          <w:lang w:val="en-CA"/>
        </w:rPr>
      </w:pPr>
      <w:r w:rsidRPr="00731BD1">
        <w:rPr>
          <w:rFonts w:ascii="Castellar" w:hAnsi="Castellar"/>
          <w:sz w:val="40"/>
          <w:lang w:val="en-CA"/>
        </w:rPr>
        <w:t>Socials 9 Review Sheet</w:t>
      </w:r>
    </w:p>
    <w:p w:rsidR="00731BD1" w:rsidRDefault="006E2F1A" w:rsidP="00731BD1">
      <w:pPr>
        <w:pStyle w:val="NoSpacing"/>
        <w:rPr>
          <w:lang w:val="en-CA"/>
        </w:rPr>
      </w:pPr>
      <w:r>
        <w:rPr>
          <w:lang w:val="en-CA"/>
        </w:rPr>
        <w:t>FOR THE FOLLOWING LIST, ORGANIZE EACH ITEM INTO PEOPLE, PLACES, AND THINGS. FIGURE OUT THE CORRESPONDING DATES FOR EACH ITEM AND DRAW CONNECTING LINES FOR EACH CONCEPT.</w:t>
      </w:r>
    </w:p>
    <w:p w:rsidR="00731BD1" w:rsidRDefault="00731BD1" w:rsidP="00731BD1">
      <w:pPr>
        <w:pStyle w:val="NoSpacing"/>
        <w:rPr>
          <w:lang w:val="en-CA"/>
        </w:rPr>
      </w:pP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 xml:space="preserve"> </w:t>
      </w:r>
      <w:r>
        <w:rPr>
          <w:lang w:val="en-CA"/>
        </w:rPr>
        <w:t>“Salutary neglect”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The Marquis de Montcalm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 xml:space="preserve">The Marquis de </w:t>
      </w:r>
      <w:proofErr w:type="spellStart"/>
      <w:r>
        <w:rPr>
          <w:lang w:val="en-CA"/>
        </w:rPr>
        <w:t>Vaudreil</w:t>
      </w:r>
      <w:proofErr w:type="spellEnd"/>
    </w:p>
    <w:p w:rsidR="00D12AEF" w:rsidRDefault="00D12AEF" w:rsidP="00731BD1">
      <w:pPr>
        <w:pStyle w:val="NoSpacing"/>
        <w:rPr>
          <w:lang w:val="en-CA"/>
        </w:rPr>
      </w:pPr>
      <w:r>
        <w:rPr>
          <w:lang w:val="en-CA"/>
        </w:rPr>
        <w:t>Conditions in France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Treaty of Paris</w:t>
      </w:r>
    </w:p>
    <w:p w:rsidR="00D12AEF" w:rsidRDefault="00D12AEF" w:rsidP="00731BD1">
      <w:pPr>
        <w:pStyle w:val="NoSpacing"/>
        <w:rPr>
          <w:lang w:val="en-CA"/>
        </w:rPr>
      </w:pPr>
      <w:proofErr w:type="spellStart"/>
      <w:r>
        <w:rPr>
          <w:lang w:val="en-CA"/>
        </w:rPr>
        <w:t>Louisburgh</w:t>
      </w:r>
      <w:proofErr w:type="spellEnd"/>
    </w:p>
    <w:p w:rsidR="00D12AEF" w:rsidRDefault="00D12AEF" w:rsidP="00731BD1">
      <w:pPr>
        <w:pStyle w:val="NoSpacing"/>
        <w:rPr>
          <w:lang w:val="en-CA"/>
        </w:rPr>
      </w:pPr>
      <w:proofErr w:type="spellStart"/>
      <w:r>
        <w:rPr>
          <w:lang w:val="en-CA"/>
        </w:rPr>
        <w:t>Filles</w:t>
      </w:r>
      <w:proofErr w:type="spellEnd"/>
      <w:r>
        <w:rPr>
          <w:lang w:val="en-CA"/>
        </w:rPr>
        <w:t xml:space="preserve"> du </w:t>
      </w:r>
      <w:proofErr w:type="spellStart"/>
      <w:r>
        <w:rPr>
          <w:lang w:val="en-CA"/>
        </w:rPr>
        <w:t>roi</w:t>
      </w:r>
      <w:proofErr w:type="spellEnd"/>
    </w:p>
    <w:p w:rsidR="00D12AEF" w:rsidRDefault="00D12AEF" w:rsidP="00731BD1">
      <w:pPr>
        <w:pStyle w:val="NoSpacing"/>
        <w:rPr>
          <w:lang w:val="en-CA"/>
        </w:rPr>
      </w:pPr>
      <w:r>
        <w:rPr>
          <w:lang w:val="en-CA"/>
        </w:rPr>
        <w:t>Organization of New France</w:t>
      </w:r>
    </w:p>
    <w:p w:rsidR="00D12AEF" w:rsidRDefault="00D12AEF" w:rsidP="00731BD1">
      <w:pPr>
        <w:pStyle w:val="NoSpacing"/>
        <w:rPr>
          <w:lang w:val="en-CA"/>
        </w:rPr>
      </w:pPr>
      <w:r>
        <w:rPr>
          <w:lang w:val="en-CA"/>
        </w:rPr>
        <w:t>Habitants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Northwest Passage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Company of a Hundred Associates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Hudson’s Bay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 xml:space="preserve">The </w:t>
      </w:r>
      <w:proofErr w:type="gramStart"/>
      <w:r>
        <w:rPr>
          <w:lang w:val="en-CA"/>
        </w:rPr>
        <w:t>Fall</w:t>
      </w:r>
      <w:proofErr w:type="gramEnd"/>
      <w:r>
        <w:rPr>
          <w:lang w:val="en-CA"/>
        </w:rPr>
        <w:t xml:space="preserve"> of </w:t>
      </w:r>
      <w:proofErr w:type="spellStart"/>
      <w:r>
        <w:rPr>
          <w:lang w:val="en-CA"/>
        </w:rPr>
        <w:t>Huronia</w:t>
      </w:r>
      <w:proofErr w:type="spellEnd"/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Iroquois Confederacy (League of 5 Nations)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Seigneurial system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St Lawrence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Colonialism</w:t>
      </w:r>
      <w:r w:rsidR="006E2F1A">
        <w:rPr>
          <w:lang w:val="en-CA"/>
        </w:rPr>
        <w:t xml:space="preserve"> + Imperialism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Mercantilism</w:t>
      </w:r>
    </w:p>
    <w:p w:rsidR="00731BD1" w:rsidRDefault="00731BD1" w:rsidP="00731BD1">
      <w:pPr>
        <w:pStyle w:val="NoSpacing"/>
        <w:rPr>
          <w:lang w:val="en-CA"/>
        </w:rPr>
      </w:pPr>
      <w:proofErr w:type="spellStart"/>
      <w:r>
        <w:rPr>
          <w:lang w:val="en-CA"/>
        </w:rPr>
        <w:t>Coureurs</w:t>
      </w:r>
      <w:proofErr w:type="spellEnd"/>
      <w:r>
        <w:rPr>
          <w:lang w:val="en-CA"/>
        </w:rPr>
        <w:t xml:space="preserve"> de bois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Jean Talon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King William’s War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Queen Anne’s War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King George’s War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The Ohio Valley</w:t>
      </w:r>
      <w:bookmarkStart w:id="0" w:name="_GoBack"/>
      <w:bookmarkEnd w:id="0"/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George Washington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Expulsion of Acadians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Jacques Cartier</w:t>
      </w:r>
    </w:p>
    <w:p w:rsidR="00731BD1" w:rsidRDefault="00731BD1" w:rsidP="00731BD1">
      <w:pPr>
        <w:pStyle w:val="NoSpacing"/>
        <w:rPr>
          <w:lang w:val="en-CA"/>
        </w:rPr>
      </w:pPr>
      <w:proofErr w:type="spellStart"/>
      <w:r>
        <w:rPr>
          <w:lang w:val="en-CA"/>
        </w:rPr>
        <w:t>Donnacona</w:t>
      </w:r>
      <w:proofErr w:type="spellEnd"/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 xml:space="preserve">General James </w:t>
      </w:r>
      <w:r>
        <w:rPr>
          <w:lang w:val="en-CA"/>
        </w:rPr>
        <w:t>Wolfe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Samuel de Champlain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 xml:space="preserve">Early contact – </w:t>
      </w:r>
      <w:proofErr w:type="spellStart"/>
      <w:r>
        <w:rPr>
          <w:lang w:val="en-CA"/>
        </w:rPr>
        <w:t>imiplicit</w:t>
      </w:r>
      <w:proofErr w:type="spellEnd"/>
      <w:r>
        <w:rPr>
          <w:lang w:val="en-CA"/>
        </w:rPr>
        <w:t xml:space="preserve"> and explicit messages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Jesuits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Missionaries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Push and pull factors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Triangular trade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Royal Proclamation</w:t>
      </w:r>
    </w:p>
    <w:p w:rsidR="00D12AEF" w:rsidRDefault="00D12AEF" w:rsidP="00731BD1">
      <w:pPr>
        <w:pStyle w:val="NoSpacing"/>
        <w:rPr>
          <w:lang w:val="en-CA"/>
        </w:rPr>
      </w:pPr>
      <w:r>
        <w:rPr>
          <w:lang w:val="en-CA"/>
        </w:rPr>
        <w:t>The Seven Years’ War</w:t>
      </w:r>
    </w:p>
    <w:p w:rsidR="00D12AEF" w:rsidRDefault="00D12AEF" w:rsidP="00731BD1">
      <w:pPr>
        <w:pStyle w:val="NoSpacing"/>
        <w:rPr>
          <w:lang w:val="en-CA"/>
        </w:rPr>
      </w:pPr>
      <w:r>
        <w:rPr>
          <w:lang w:val="en-CA"/>
        </w:rPr>
        <w:t>Northwest Passage</w:t>
      </w:r>
    </w:p>
    <w:p w:rsidR="00D12AEF" w:rsidRDefault="00731BD1" w:rsidP="00731BD1">
      <w:pPr>
        <w:pStyle w:val="NoSpacing"/>
        <w:rPr>
          <w:lang w:val="en-CA"/>
        </w:rPr>
      </w:pPr>
      <w:r>
        <w:rPr>
          <w:lang w:val="en-CA"/>
        </w:rPr>
        <w:t>Monopoly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Jean-Baptiste Colbert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King Louis XIV</w:t>
      </w:r>
    </w:p>
    <w:p w:rsidR="00731BD1" w:rsidRDefault="00731BD1" w:rsidP="00731BD1">
      <w:pPr>
        <w:pStyle w:val="NoSpacing"/>
        <w:rPr>
          <w:lang w:val="en-CA"/>
        </w:rPr>
      </w:pPr>
      <w:r>
        <w:rPr>
          <w:lang w:val="en-CA"/>
        </w:rPr>
        <w:t>Sovereign council</w:t>
      </w:r>
    </w:p>
    <w:sectPr w:rsidR="0073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EF"/>
    <w:rsid w:val="006E2F1A"/>
    <w:rsid w:val="00731BD1"/>
    <w:rsid w:val="00D12AEF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2016-11-21T14:25:00Z</dcterms:created>
  <dcterms:modified xsi:type="dcterms:W3CDTF">2016-11-21T14:51:00Z</dcterms:modified>
</cp:coreProperties>
</file>